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3C46D1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1197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F1197">
        <w:rPr>
          <w:rFonts w:ascii="Times New Roman" w:hAnsi="Times New Roman" w:cs="Times New Roman"/>
          <w:sz w:val="24"/>
          <w:szCs w:val="24"/>
        </w:rPr>
        <w:t xml:space="preserve">предпроверочного анализа и истребования документов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proofErr w:type="spellStart"/>
      <w:r w:rsidR="003C46D1">
        <w:rPr>
          <w:rFonts w:ascii="Times New Roman" w:hAnsi="Times New Roman" w:cs="Times New Roman"/>
          <w:sz w:val="24"/>
          <w:szCs w:val="24"/>
        </w:rPr>
        <w:t>галвного</w:t>
      </w:r>
      <w:proofErr w:type="spellEnd"/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F1197">
        <w:rPr>
          <w:rFonts w:ascii="Times New Roman" w:hAnsi="Times New Roman" w:cs="Times New Roman"/>
          <w:sz w:val="24"/>
          <w:szCs w:val="24"/>
        </w:rPr>
        <w:t xml:space="preserve">предпроверочного анализа и истребования документов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3C46D1">
        <w:rPr>
          <w:rFonts w:ascii="Times New Roman" w:hAnsi="Times New Roman" w:cs="Times New Roman"/>
          <w:sz w:val="24"/>
          <w:szCs w:val="24"/>
        </w:rPr>
        <w:t>ведущей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3C46D1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3C46D1">
        <w:rPr>
          <w:rFonts w:ascii="Times New Roman" w:hAnsi="Times New Roman" w:cs="Times New Roman"/>
          <w:sz w:val="24"/>
          <w:szCs w:val="24"/>
        </w:rPr>
        <w:t>4.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C46D1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0F1197" w:rsidRPr="00C61E2F" w:rsidRDefault="00E27733" w:rsidP="000F119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3C46D1" w:rsidRPr="003C46D1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0F1197">
        <w:rPr>
          <w:rFonts w:ascii="Times New Roman" w:hAnsi="Times New Roman" w:cs="Times New Roman"/>
          <w:sz w:val="24"/>
          <w:szCs w:val="24"/>
        </w:rPr>
        <w:t>р</w:t>
      </w:r>
      <w:r w:rsidR="000F1197" w:rsidRPr="00C61E2F">
        <w:rPr>
          <w:rFonts w:ascii="Times New Roman" w:hAnsi="Times New Roman" w:cs="Times New Roman"/>
          <w:sz w:val="24"/>
          <w:szCs w:val="24"/>
        </w:rPr>
        <w:t>егулирование в сфере налогового администрирования</w:t>
      </w:r>
      <w:r w:rsidR="000F1197">
        <w:rPr>
          <w:rFonts w:ascii="Times New Roman" w:hAnsi="Times New Roman" w:cs="Times New Roman"/>
          <w:sz w:val="24"/>
          <w:szCs w:val="24"/>
        </w:rPr>
        <w:t>, а</w:t>
      </w:r>
      <w:r w:rsidR="000F1197" w:rsidRPr="00C61E2F">
        <w:rPr>
          <w:rFonts w:ascii="Times New Roman" w:hAnsi="Times New Roman" w:cs="Times New Roman"/>
          <w:sz w:val="24"/>
          <w:szCs w:val="24"/>
        </w:rPr>
        <w:t>дминистрирование вопросов организации учета поступлений,</w:t>
      </w:r>
      <w:r w:rsidR="000F1197">
        <w:rPr>
          <w:rFonts w:ascii="Times New Roman" w:hAnsi="Times New Roman" w:cs="Times New Roman"/>
          <w:sz w:val="24"/>
          <w:szCs w:val="24"/>
        </w:rPr>
        <w:t xml:space="preserve"> </w:t>
      </w:r>
      <w:r w:rsidR="000F1197" w:rsidRPr="00C61E2F">
        <w:rPr>
          <w:rFonts w:ascii="Times New Roman" w:hAnsi="Times New Roman" w:cs="Times New Roman"/>
          <w:sz w:val="24"/>
          <w:szCs w:val="24"/>
        </w:rPr>
        <w:t>анализа и прогнозирования поступлений налогов, сборов и страховых взносов в части осуществления аналитической деятельности выездные проверки.</w:t>
      </w:r>
    </w:p>
    <w:p w:rsidR="00E27733" w:rsidRPr="00E27733" w:rsidRDefault="00E27733" w:rsidP="000F119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3C46D1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3C46D1">
        <w:rPr>
          <w:rFonts w:ascii="Times New Roman" w:hAnsi="Times New Roman" w:cs="Times New Roman"/>
          <w:sz w:val="24"/>
          <w:szCs w:val="24"/>
        </w:rPr>
        <w:t>Главный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3C46D1" w:rsidRPr="003C46D1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F1197" w:rsidRPr="00E629E9" w:rsidRDefault="000F1197" w:rsidP="000F1197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Pr="00E629E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Pr="00E629E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</w:t>
      </w:r>
      <w:r w:rsidRPr="00E629E9">
        <w:rPr>
          <w:rFonts w:ascii="Times New Roman" w:hAnsi="Times New Roman" w:cs="Times New Roman"/>
          <w:sz w:val="24"/>
          <w:szCs w:val="24"/>
        </w:rPr>
        <w:lastRenderedPageBreak/>
        <w:t xml:space="preserve">также о внесении изменений в некоторые акты Правительства Российской Федерации"; </w:t>
      </w:r>
      <w:hyperlink r:id="rId17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Pr="00E629E9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Уголовный </w:t>
      </w:r>
      <w:hyperlink r:id="rId20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 от 13 июня 1996 г. N 63-ФЗ; </w:t>
      </w:r>
      <w:hyperlink r:id="rId21" w:history="1">
        <w:r w:rsidRPr="00E629E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</w:t>
      </w:r>
      <w:hyperlink r:id="rId22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23" w:history="1"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своих должностных обязанностей"; </w:t>
      </w:r>
      <w:hyperlink r:id="rId27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, утвержденных постановлением Правительства Российской Федерации от 10 февраля 2014 г. N 89"; </w:t>
      </w:r>
      <w:hyperlink r:id="rId28" w:history="1"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</w:t>
      </w:r>
      <w:hyperlink r:id="rId29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30" w:history="1"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 ноября 2014 г. N 1221 "Об утверждении Правил присвоения, изменения и аннулирования адресов"; </w:t>
      </w:r>
      <w:hyperlink r:id="rId31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 </w:t>
      </w:r>
      <w:hyperlink r:id="rId32" w:history="1">
        <w:r w:rsidRPr="00E629E9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 </w:t>
      </w:r>
      <w:hyperlink r:id="rId33" w:history="1">
        <w:r w:rsidRPr="00E629E9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2008 г. N 671-р "Об утверждении Федерального плана статистических работ"; </w:t>
      </w:r>
      <w:hyperlink r:id="rId34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Минфина России N 65н, ФНС Российской Федерации N ММ-3-1/295@ от 30 июня 2008 г. "Об утверждении </w:t>
      </w:r>
      <w:r w:rsidRPr="00E629E9">
        <w:rPr>
          <w:rFonts w:ascii="Times New Roman" w:hAnsi="Times New Roman" w:cs="Times New Roman"/>
          <w:sz w:val="24"/>
          <w:szCs w:val="24"/>
        </w:rPr>
        <w:lastRenderedPageBreak/>
        <w:t>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Федерации от 12 августа 2004 г. N 410"; </w:t>
      </w:r>
      <w:hyperlink r:id="rId35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уровня"; </w:t>
      </w:r>
      <w:hyperlink r:id="rId36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37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38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39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40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41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42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43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44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0F1197" w:rsidRDefault="000F1197" w:rsidP="000F1197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1197" w:rsidRDefault="000F1197" w:rsidP="000F119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Pr="00E629E9">
        <w:rPr>
          <w:rFonts w:ascii="Times New Roman" w:hAnsi="Times New Roman" w:cs="Times New Roman"/>
          <w:sz w:val="24"/>
          <w:szCs w:val="24"/>
        </w:rPr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629E9">
        <w:rPr>
          <w:rFonts w:ascii="Times New Roman" w:hAnsi="Times New Roman" w:cs="Times New Roman"/>
          <w:sz w:val="24"/>
          <w:szCs w:val="24"/>
        </w:rPr>
        <w:t xml:space="preserve">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принципы формирования статистической налоговой отчетности;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 xml:space="preserve">порядок применения бюджетной классификации Российской Федерации; порядок и критерии </w:t>
      </w:r>
      <w:r w:rsidRPr="00E629E9">
        <w:rPr>
          <w:rFonts w:ascii="Times New Roman" w:hAnsi="Times New Roman" w:cs="Times New Roman"/>
          <w:sz w:val="24"/>
          <w:szCs w:val="24"/>
        </w:rPr>
        <w:lastRenderedPageBreak/>
        <w:t xml:space="preserve">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 w:rsidRPr="00E629E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629E9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  <w:proofErr w:type="gramEnd"/>
    </w:p>
    <w:p w:rsidR="000F1197" w:rsidRPr="00E629E9" w:rsidRDefault="000F1197" w:rsidP="000F119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Pr="00E629E9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>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0F1197" w:rsidRDefault="000F1197" w:rsidP="000F119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0F1197" w:rsidRPr="00907A62" w:rsidRDefault="000F1197" w:rsidP="000F119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E629E9">
        <w:rPr>
          <w:rFonts w:ascii="Times New Roman" w:hAnsi="Times New Roman" w:cs="Times New Roman"/>
          <w:sz w:val="24"/>
          <w:szCs w:val="24"/>
        </w:rPr>
        <w:t>расчет налоговых доходов федерального бюджета и консолидированного бюджета Российской Федерации; анализ факторов, влияющих на динамику показателей налоговой базы и поступлений администрируемых доходов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>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дств в сч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0F1197" w:rsidRPr="00E27733" w:rsidRDefault="000F1197" w:rsidP="000F119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629E9">
        <w:rPr>
          <w:rFonts w:ascii="Times New Roman" w:hAnsi="Times New Roman" w:cs="Times New Roman"/>
          <w:sz w:val="24"/>
          <w:szCs w:val="24"/>
        </w:rPr>
        <w:t>6.8. 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>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3C46D1" w:rsidRPr="003C46D1">
        <w:rPr>
          <w:rFonts w:ascii="Times New Roman" w:hAnsi="Times New Roman" w:cs="Times New Roman"/>
          <w:sz w:val="24"/>
          <w:szCs w:val="24"/>
        </w:rPr>
        <w:t>главного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5" w:history="1">
        <w:r w:rsidRPr="000F1197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46" w:history="1">
        <w:r w:rsidRPr="000F119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47" w:history="1">
        <w:r w:rsidRPr="000F119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48" w:history="1">
        <w:r w:rsidRPr="000F119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0F1197">
        <w:rPr>
          <w:rFonts w:ascii="Times New Roman" w:hAnsi="Times New Roman" w:cs="Times New Roman"/>
          <w:sz w:val="24"/>
          <w:szCs w:val="24"/>
        </w:rPr>
        <w:t>предпроверочного анализа и истребования документов,</w:t>
      </w:r>
      <w:r w:rsidR="000F1197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C46D1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документы и дополнительные материалы для формирования проекта плана выездных налоговых проверок на календарный год, а также проведения подготовки и составление перечня вопросов, подлежащих проверке и необходимых мероприятий налогового контроля;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решений о необходимости привлечения к указанным проверкам правоохранительных органов;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документов и дополнительных материалов для составления плана выездных налоговых проверок Инспекции;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дополнение (корректировка) плана выездных налоговых проверок с учетом вновь возникших обстоятельств, а также  в соответствии с реальными возможностями  Инспекции;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информации о налогоплательщике, которая может быть использована при проведении выездной налоговой проверки;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информационных ресурсов о налогоплательщике (досье рисков, ВНП-Отбор, </w:t>
      </w:r>
      <w:proofErr w:type="spellStart"/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предпроверочный</w:t>
      </w:r>
      <w:proofErr w:type="spellEnd"/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налогоплательщиков и др.);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предпроверочного анализа информации об отобранных для проведения выездных налоговых проверок налогоплательщиках;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информационных ресурсов, а также информации, полученной из внешних источников;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 организации и проведении осмотра (обследования) любых, используемых налогоплательщиком для изменения дохода либо связанных с содержанием объектов налогообложения, независимо от места их нахождения, производственных, складских, торговых и иных помещений и территорий, а также инвентаризацию принадлежащего налогоплательщику имущества;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и направлять планы в установленные сроки, проекты планов выездных налоговых проверок, корректировки планов выездных налоговых проверок;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ведомственные банки данных  и внешних информационных ресурсов в интересах поиска признаков теневого оборота капиталов, их сокрытия от налогообложения и отбора хозяйственных субъектов для последующей проверки;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обобщать практику применения законодательства по вопросам, относящимся к компетенции отдела;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изучать, обобщать и распространять положительный опыт работы по проведению проверок;  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для руководства Инспекции заключения, справки и иные документы по вопросам, входящим  в компетенцию отдела;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 проведенных проверок готовить документы и дополнительные материалы для составления </w:t>
      </w:r>
      <w:proofErr w:type="gramStart"/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заключений</w:t>
      </w:r>
      <w:proofErr w:type="gramEnd"/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результатах проведенного предпроверочного анализа налогоплательщиков в соответствии с действующим законодательством;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исполнять контрольные задания УФНС России по</w:t>
      </w:r>
      <w:proofErr w:type="gramStart"/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анкт- Петербургу (далее – Управление);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отвечать на запросы, поручения других налоговых органов в рамках регламента организации работ по исполнению поручений по встречным проверкам других налоговых органов, регламента мероприятий налогового контроля  № 2М-4-06/12дсп от 22.03.2007 г.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своевременную разноску, ведение информационного ресурса по истребованию документов в рамках ст.93.1 НК РФ в программе ЭОД.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направлять запросы в банки на предоставление выписок по расчетным счетам налогоплательщиков.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подготавливать служебные записки по результатам рассмотрения целесообразности включения в план выездных налоговых проверок ликвидируемых организаций.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работу в отношении мигрирующих организаций – заполнять справки о миграции организаций, проводить мероприятия налогового контроля.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проверку полноты и правильности формирования строки отчета 2-НК в отношении поручений, поступивших от других налоговых органов.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ведение в уставном порядке делопроизводства и хранение документов отдела предпроверочного анализа и истребования документов и передачу в архив Инспекции.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начальнику отдела отчет о проделанной работе за отчетный период.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действующего законодательства привлекать налогоплательщиков к налоговой ответственности, должностных лиц организаций – к административной ответственности за несвоевременное предоставление документов по требованиям.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направлять </w:t>
      </w:r>
      <w:proofErr w:type="gramStart"/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адресам одновременно с уведомлением о вызове налогоплательщика о вручении решения о налоговом правонарушении.</w:t>
      </w:r>
    </w:p>
    <w:p w:rsidR="00DA70EA" w:rsidRPr="00DA70EA" w:rsidRDefault="00F93115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в уведомлении </w:t>
      </w:r>
      <w:r w:rsidR="00DA70EA"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вызове должнос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тного лица налогоплательщика </w:t>
      </w:r>
      <w:r w:rsidR="00DA70EA"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ему необходимо разъяснить  права, установленные ст. 51 Конституции РФ и ч.1 ст. 25.1 КоАП РФ.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привлекаемое к административной ответственности, им</w:t>
      </w:r>
      <w:r w:rsidR="00F93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еет право знакомиться со всеми </w:t>
      </w: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правами в соответствии с Кодексом об административных правонарушениях. 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привлекаемое к административной ответственности, имеет право не свидетельствовать против себя и своих близких родственников.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</w:t>
      </w:r>
      <w:r w:rsidR="00F93115">
        <w:rPr>
          <w:rFonts w:ascii="Times New Roman" w:eastAsia="Times New Roman" w:hAnsi="Times New Roman" w:cs="Times New Roman"/>
          <w:sz w:val="24"/>
          <w:szCs w:val="24"/>
          <w:lang w:eastAsia="ru-RU"/>
        </w:rPr>
        <w:t>ь начальнику (</w:t>
      </w:r>
      <w:proofErr w:type="spellStart"/>
      <w:r w:rsidR="00F93115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="00F93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начальника) </w:t>
      </w: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почтой).</w:t>
      </w:r>
      <w:proofErr w:type="gramEnd"/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Постановления по результатам рассмотрения административного дела вносить в информационный ресурс «Административные правонарушения» в ПК «Система ЭОД» сведения о нем в установленном порядке (Книга 5 руководства пользователя к ПК «Система ЭОД»).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отслеживать поступление административных штрафов и переносить соответствующую информацию в ИР «Административные правонарушения» (Книга 5 руководства пользователя к ПК «Система ЭОД»).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приостанавливать операций по счетам  налогоплательщиков в сроки, установленные  п. 3 ст. 76 НК РФ (10 дней со дня истечения срока, установленного п. 5 ст. 23 НК РФ), которыми не исполнена или исполнена с нарушением срока обязанность по представлению квитанции о приеме документов, направленных по ТКС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соблюдать порядок по обеспечению порядка учета, обращения, хранения и сдачи в архив ДСП-документов;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поступлении в налоговый орган документов (информации) от налогоплательщиков в рамках 93.1 НК РФ, сведения о реквизитах данных документов (информации) вносить в федеральную картотеку </w:t>
      </w:r>
      <w:proofErr w:type="spellStart"/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истребуемых</w:t>
      </w:r>
      <w:proofErr w:type="spellEnd"/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посредством Системы ЭОД не позднее рабочего дня, следующего за днем регистрации документов.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каждый поступивший документ на бумажном носителе маркировать уникальным номером (наклеивать наклейку со </w:t>
      </w:r>
      <w:proofErr w:type="gramStart"/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штрих-кодом</w:t>
      </w:r>
      <w:proofErr w:type="gramEnd"/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GUID);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реквизиты каждого поступившего документа вносить в систему ЭОД с использованием справочника СХИД в привязке к уникальному номеру (GUID) документа и затем передавать в федеральную картотеку </w:t>
      </w:r>
      <w:proofErr w:type="spellStart"/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истребуемых</w:t>
      </w:r>
      <w:proofErr w:type="spellEnd"/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 исполнение приказа Межрайонной ИФНС России №10 по Санкт-Петербургу от 22.03.2017г. №01-07/31 « 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№1,2 к приказу №01-07/31 от 22.03.2017г</w:t>
      </w:r>
      <w:proofErr w:type="gramEnd"/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еженедельный контроль за переносом решений в КРСБ не позже даты вступления этих решений в силу, т.к. несвоевременный перенос приводит  к нарушениям процедуры взыскания начисленных </w:t>
      </w:r>
      <w:proofErr w:type="gramStart"/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</w:t>
      </w:r>
      <w:proofErr w:type="gramEnd"/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выставление  требований проходит с нарушением  ст. 70 НК РФ.</w:t>
      </w:r>
    </w:p>
    <w:p w:rsidR="00DA70EA" w:rsidRPr="00DA70EA" w:rsidRDefault="00F93115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A70EA"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еженедельно проводить мониторинг по применению мер ответственности по ст. 93 и 93.1 НК РФ</w:t>
      </w:r>
    </w:p>
    <w:p w:rsidR="00DA70EA" w:rsidRPr="00DA70EA" w:rsidRDefault="00F93115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A70EA"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ежедневно проводить мониторинг истребования документов (информации) по ст. 93 и 93.1 Налогового кодекса Российской Федерации;</w:t>
      </w:r>
    </w:p>
    <w:p w:rsidR="00DA70EA" w:rsidRPr="00DA70EA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анализ и передавать результаты проведенных мониторингов начальникам структурных подразделений </w:t>
      </w:r>
      <w:proofErr w:type="gramStart"/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proofErr w:type="gramEnd"/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установлением сроков отработки выявленных нарушений или рисков их совершения</w:t>
      </w:r>
    </w:p>
    <w:p w:rsidR="00DA70EA" w:rsidRPr="00DA70EA" w:rsidRDefault="00F93115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A70EA"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ежедневный </w:t>
      </w:r>
      <w:proofErr w:type="gramStart"/>
      <w:r w:rsidR="00DA70EA"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DA70EA"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должностными лицами отдела положений п. 2.1 и 2.3 Временного порядка работы с </w:t>
      </w:r>
      <w:proofErr w:type="spellStart"/>
      <w:r w:rsidR="00DA70EA"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программно¬информационным</w:t>
      </w:r>
      <w:proofErr w:type="spellEnd"/>
      <w:r w:rsidR="00DA70EA"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комплексом «Истребование документов», утвержденного распоряжением УФНС России по Санкт-Петербургу от 09.02.2011 № 05-07/5-р@ при подготовке Поручений о представлении документов (информации) в соответствии со ст. 93.1 НК РФ.</w:t>
      </w:r>
    </w:p>
    <w:p w:rsidR="00907A62" w:rsidRPr="00B04466" w:rsidRDefault="00DA70EA" w:rsidP="00DA70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№07-10-02/24069®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0F119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C46D1">
        <w:rPr>
          <w:rFonts w:ascii="Times New Roman" w:hAnsi="Times New Roman" w:cs="Times New Roman"/>
          <w:sz w:val="24"/>
          <w:szCs w:val="24"/>
        </w:rPr>
        <w:t>главный</w:t>
      </w:r>
      <w:r w:rsidR="003C46D1" w:rsidRPr="003C46D1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0F1197" w:rsidRPr="005F27CF" w:rsidRDefault="000F1197" w:rsidP="000F1197">
      <w:pPr>
        <w:pStyle w:val="2"/>
        <w:ind w:firstLine="851"/>
        <w:jc w:val="both"/>
        <w:rPr>
          <w:sz w:val="24"/>
        </w:rPr>
      </w:pPr>
      <w:proofErr w:type="gramStart"/>
      <w:r w:rsidRPr="005F27CF">
        <w:rPr>
          <w:sz w:val="24"/>
        </w:rPr>
        <w:t>пользоваться всеми правами, установленными государственным служащим в соответствии с Налоговым  кодексом РФ, законодательством о налогах и сборах Российской Федерации, иными нормативными правовыми актами, Положением о Межрайонной ИФНС Р</w:t>
      </w:r>
      <w:r>
        <w:rPr>
          <w:sz w:val="24"/>
        </w:rPr>
        <w:t>оссии № 10 по Санкт-Петербургу;</w:t>
      </w:r>
      <w:proofErr w:type="gramEnd"/>
    </w:p>
    <w:p w:rsidR="000F1197" w:rsidRPr="000F1197" w:rsidRDefault="000F1197" w:rsidP="000F1197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</w:t>
      </w:r>
      <w:r>
        <w:rPr>
          <w:sz w:val="24"/>
        </w:rPr>
        <w:t>;</w:t>
      </w:r>
    </w:p>
    <w:p w:rsidR="000F1197" w:rsidRPr="000F1197" w:rsidRDefault="000F1197" w:rsidP="000F1197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1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0F1197" w:rsidRPr="000F1197" w:rsidRDefault="000F1197" w:rsidP="000F1197">
      <w:pPr>
        <w:pStyle w:val="3"/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1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0F1197" w:rsidRPr="000F1197" w:rsidRDefault="000F1197" w:rsidP="000F1197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1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0F1197" w:rsidRPr="000F1197" w:rsidRDefault="000F1197" w:rsidP="000F1197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19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в установленном порядке от сотрудников Инспекции   представления материалов, сведений, заключений, необходимых для реализации возложенных на него обязанностей;</w:t>
      </w:r>
    </w:p>
    <w:p w:rsidR="000F1197" w:rsidRPr="00DA70EA" w:rsidRDefault="000F1197" w:rsidP="000F1197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1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</w:t>
      </w:r>
      <w:r w:rsid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х и перспективных планов работы.</w:t>
      </w:r>
    </w:p>
    <w:p w:rsidR="000F1197" w:rsidRPr="000F1197" w:rsidRDefault="00B33E6A" w:rsidP="000F119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0F1197" w:rsidRPr="000F1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</w:t>
      </w:r>
      <w:r w:rsidR="00F93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нный налоговый инспектор несёт </w:t>
      </w:r>
      <w:r w:rsidR="000F1197" w:rsidRPr="000F119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неисполн</w:t>
      </w:r>
      <w:r w:rsidR="00F93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ение (ненадлежащее исполнение) </w:t>
      </w:r>
      <w:r w:rsidR="000F1197" w:rsidRPr="000F1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должностных обязанностей в соответствии </w:t>
      </w:r>
      <w:r w:rsidR="00F93115">
        <w:rPr>
          <w:rFonts w:ascii="Times New Roman" w:eastAsia="Times New Roman" w:hAnsi="Times New Roman" w:cs="Times New Roman"/>
          <w:sz w:val="24"/>
          <w:szCs w:val="24"/>
          <w:lang w:eastAsia="ru-RU"/>
        </w:rPr>
        <w:t>с административным регламентом Инспекции</w:t>
      </w:r>
      <w:r w:rsidR="000F1197" w:rsidRPr="000F1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задачами и функциями отдела предпроверочного ана</w:t>
      </w:r>
      <w:r w:rsidR="00F93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лиза и истребования документов </w:t>
      </w:r>
      <w:r w:rsidR="000F1197" w:rsidRPr="000F1197">
        <w:rPr>
          <w:rFonts w:ascii="Times New Roman" w:eastAsia="Times New Roman" w:hAnsi="Times New Roman" w:cs="Times New Roman"/>
          <w:sz w:val="24"/>
          <w:szCs w:val="24"/>
          <w:lang w:eastAsia="ru-RU"/>
        </w:rPr>
        <w:t>и функциональными особенностями замещаемой в н</w:t>
      </w:r>
      <w:r w:rsidR="00DA70EA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должности гражданской службы.</w:t>
      </w:r>
    </w:p>
    <w:p w:rsidR="000F1197" w:rsidRPr="005F27CF" w:rsidRDefault="00B33E6A" w:rsidP="000F1197">
      <w:pPr>
        <w:pStyle w:val="2"/>
        <w:ind w:firstLine="851"/>
        <w:jc w:val="both"/>
        <w:rPr>
          <w:sz w:val="24"/>
        </w:rPr>
      </w:pPr>
      <w:r>
        <w:rPr>
          <w:sz w:val="24"/>
        </w:rPr>
        <w:t>Главный</w:t>
      </w:r>
      <w:r w:rsidR="000F1197">
        <w:rPr>
          <w:sz w:val="24"/>
        </w:rPr>
        <w:t xml:space="preserve"> государственный налоговый инспектор</w:t>
      </w:r>
      <w:r w:rsidR="000F1197" w:rsidRPr="005F27CF">
        <w:rPr>
          <w:sz w:val="24"/>
        </w:rPr>
        <w:t xml:space="preserve"> несет персональную ответственность за качественное и своевременное выполнение функций, возложенных на него настоящим регламентом, а также определенных в текущих приказах и расп</w:t>
      </w:r>
      <w:r w:rsidR="000F1197">
        <w:rPr>
          <w:sz w:val="24"/>
        </w:rPr>
        <w:t>оряжениях начальника Инспекции;</w:t>
      </w:r>
    </w:p>
    <w:p w:rsidR="000F1197" w:rsidRPr="005F27CF" w:rsidRDefault="000F1197" w:rsidP="000F1197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>за невыполнение или ненадлежащее исполнение своих должностных обязанностей, за состояние трудов</w:t>
      </w:r>
      <w:r>
        <w:rPr>
          <w:sz w:val="24"/>
        </w:rPr>
        <w:t>ой и исполнительной дисциплины;</w:t>
      </w:r>
    </w:p>
    <w:p w:rsidR="000F1197" w:rsidRPr="000F1197" w:rsidRDefault="000F1197" w:rsidP="000F119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1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0F1197" w:rsidRPr="000F1197" w:rsidRDefault="000F1197" w:rsidP="000F119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1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законов Российской Федерации, нормативно-правовых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0F1197" w:rsidRPr="000F1197" w:rsidRDefault="000F1197" w:rsidP="000F119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1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налоговой тайны, информации, ставшей ему известной в связи с исполнением должностных обязанностей.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B33E6A">
        <w:rPr>
          <w:rFonts w:ascii="Times New Roman" w:hAnsi="Times New Roman" w:cs="Times New Roman"/>
          <w:sz w:val="24"/>
          <w:szCs w:val="24"/>
        </w:rPr>
        <w:t>Главный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49" w:history="1">
        <w:r w:rsidR="00A34CB7" w:rsidRPr="000F1197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0F1197">
        <w:rPr>
          <w:rFonts w:ascii="Times New Roman" w:hAnsi="Times New Roman" w:cs="Times New Roman"/>
          <w:sz w:val="24"/>
          <w:szCs w:val="24"/>
        </w:rPr>
        <w:t>предпроверочного анализа и истребования документов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B33E6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3E6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B33E6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B33E6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33E6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B33E6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F93115">
        <w:rPr>
          <w:rFonts w:ascii="Times New Roman" w:hAnsi="Times New Roman" w:cs="Times New Roman"/>
          <w:sz w:val="24"/>
          <w:szCs w:val="24"/>
        </w:rPr>
        <w:t>Гла</w:t>
      </w:r>
      <w:r w:rsidR="00B33E6A">
        <w:rPr>
          <w:rFonts w:ascii="Times New Roman" w:hAnsi="Times New Roman" w:cs="Times New Roman"/>
          <w:sz w:val="24"/>
          <w:szCs w:val="24"/>
        </w:rPr>
        <w:t>в</w:t>
      </w:r>
      <w:r w:rsidR="00F93115">
        <w:rPr>
          <w:rFonts w:ascii="Times New Roman" w:hAnsi="Times New Roman" w:cs="Times New Roman"/>
          <w:sz w:val="24"/>
          <w:szCs w:val="24"/>
        </w:rPr>
        <w:t>н</w:t>
      </w:r>
      <w:r w:rsidR="00B33E6A">
        <w:rPr>
          <w:rFonts w:ascii="Times New Roman" w:hAnsi="Times New Roman" w:cs="Times New Roman"/>
          <w:sz w:val="24"/>
          <w:szCs w:val="24"/>
        </w:rPr>
        <w:t>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B33E6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33E6A">
        <w:rPr>
          <w:rFonts w:ascii="Times New Roman" w:hAnsi="Times New Roman" w:cs="Times New Roman"/>
          <w:sz w:val="24"/>
          <w:szCs w:val="24"/>
        </w:rPr>
        <w:t>гла</w:t>
      </w:r>
      <w:r w:rsidR="00F93115">
        <w:rPr>
          <w:rFonts w:ascii="Times New Roman" w:hAnsi="Times New Roman" w:cs="Times New Roman"/>
          <w:sz w:val="24"/>
          <w:szCs w:val="24"/>
        </w:rPr>
        <w:t>в</w:t>
      </w:r>
      <w:r w:rsidR="00B33E6A">
        <w:rPr>
          <w:rFonts w:ascii="Times New Roman" w:hAnsi="Times New Roman" w:cs="Times New Roman"/>
          <w:sz w:val="24"/>
          <w:szCs w:val="24"/>
        </w:rPr>
        <w:t>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5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33E6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B33E6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E505C"/>
    <w:rsid w:val="000F1197"/>
    <w:rsid w:val="001117B2"/>
    <w:rsid w:val="00121C92"/>
    <w:rsid w:val="0012482C"/>
    <w:rsid w:val="001D6EAE"/>
    <w:rsid w:val="00233919"/>
    <w:rsid w:val="002E1EE3"/>
    <w:rsid w:val="00326523"/>
    <w:rsid w:val="00340847"/>
    <w:rsid w:val="00352D1B"/>
    <w:rsid w:val="00384F7C"/>
    <w:rsid w:val="00385D3B"/>
    <w:rsid w:val="00387A05"/>
    <w:rsid w:val="003C46D1"/>
    <w:rsid w:val="003E346D"/>
    <w:rsid w:val="00422B09"/>
    <w:rsid w:val="004A46AE"/>
    <w:rsid w:val="005251AC"/>
    <w:rsid w:val="005518EC"/>
    <w:rsid w:val="005576BC"/>
    <w:rsid w:val="00591A6F"/>
    <w:rsid w:val="00595DBF"/>
    <w:rsid w:val="00642197"/>
    <w:rsid w:val="0064597E"/>
    <w:rsid w:val="00704307"/>
    <w:rsid w:val="00764D62"/>
    <w:rsid w:val="007C662E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96B99"/>
    <w:rsid w:val="009F127B"/>
    <w:rsid w:val="00A34CB7"/>
    <w:rsid w:val="00A63B18"/>
    <w:rsid w:val="00B04466"/>
    <w:rsid w:val="00B21451"/>
    <w:rsid w:val="00B2636E"/>
    <w:rsid w:val="00B31215"/>
    <w:rsid w:val="00B33E6A"/>
    <w:rsid w:val="00B64367"/>
    <w:rsid w:val="00B955C9"/>
    <w:rsid w:val="00BA7219"/>
    <w:rsid w:val="00D13470"/>
    <w:rsid w:val="00D1367E"/>
    <w:rsid w:val="00D66842"/>
    <w:rsid w:val="00DA70EA"/>
    <w:rsid w:val="00E27733"/>
    <w:rsid w:val="00E53133"/>
    <w:rsid w:val="00E62B5B"/>
    <w:rsid w:val="00E65CA4"/>
    <w:rsid w:val="00E80857"/>
    <w:rsid w:val="00E82AC2"/>
    <w:rsid w:val="00EC5822"/>
    <w:rsid w:val="00F44470"/>
    <w:rsid w:val="00F46194"/>
    <w:rsid w:val="00F93115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0F119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F1197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F119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F1197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0F119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F1197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F119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F119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AE8D41F4ABFA77249E3C10B20Z0sAH" TargetMode="External"/><Relationship Id="rId39" Type="http://schemas.openxmlformats.org/officeDocument/2006/relationships/hyperlink" Target="consultantplus://offline/ref=BA67F3EB035E00D12A212C120EE4794559E0D31648B6FA7841BACD09Z2s7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AE9D01E4ABBA77249E3C10B20Z0sAH" TargetMode="External"/><Relationship Id="rId34" Type="http://schemas.openxmlformats.org/officeDocument/2006/relationships/hyperlink" Target="consultantplus://offline/ref=BA67F3EB035E00D12A212C120EE479455FE0D3194CB6FA7841BACD09Z2s7H" TargetMode="External"/><Relationship Id="rId42" Type="http://schemas.openxmlformats.org/officeDocument/2006/relationships/hyperlink" Target="consultantplus://offline/ref=BA67F3EB035E00D12A212C120EE479455DEFD31C4FB6FA7841BACD09Z2s7H" TargetMode="External"/><Relationship Id="rId47" Type="http://schemas.openxmlformats.org/officeDocument/2006/relationships/hyperlink" Target="consultantplus://offline/ref=173A9FF03989DC7D327E7245D5ECE917A0D5048E3522E7C71B9591EDA57BA27965DCB0B71AFA0DC4L3q5K" TargetMode="External"/><Relationship Id="rId50" Type="http://schemas.openxmlformats.org/officeDocument/2006/relationships/hyperlink" Target="consultantplus://offline/ref=173A9FF03989DC7D327E7245D5ECE917AADE008B352ABACD13CC9DEFA274FD6E6295BCB61AFA0FLC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AE8D61D4CBAA77249E3C10B20Z0sAH" TargetMode="External"/><Relationship Id="rId33" Type="http://schemas.openxmlformats.org/officeDocument/2006/relationships/hyperlink" Target="consultantplus://offline/ref=BA67F3EB035E00D12A212C120EE479455AEED91949BFA77249E3C10B20Z0sAH" TargetMode="External"/><Relationship Id="rId38" Type="http://schemas.openxmlformats.org/officeDocument/2006/relationships/hyperlink" Target="consultantplus://offline/ref=BA67F3EB035E00D12A212C120EE4794559EED9184FBEA77249E3C10B20Z0sAH" TargetMode="External"/><Relationship Id="rId46" Type="http://schemas.openxmlformats.org/officeDocument/2006/relationships/hyperlink" Target="consultantplus://offline/ref=173A9FF03989DC7D327E7245D5ECE917A0D5048E3522E7C71B9591EDA57BA27965DCB0B71AFA0DC3L3q2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BD11747BFA77249E3C10B20Z0sAH" TargetMode="External"/><Relationship Id="rId29" Type="http://schemas.openxmlformats.org/officeDocument/2006/relationships/hyperlink" Target="consultantplus://offline/ref=BA67F3EB035E00D12A212C120EE4794559EFD31847BBA77249E3C10B20Z0sAH" TargetMode="External"/><Relationship Id="rId41" Type="http://schemas.openxmlformats.org/officeDocument/2006/relationships/hyperlink" Target="consultantplus://offline/ref=BA67F3EB035E00D12A212C120EE4794559EBD31846B9A77249E3C10B20Z0sA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AE9D61B49BCA77249E3C10B20Z0sAH" TargetMode="External"/><Relationship Id="rId32" Type="http://schemas.openxmlformats.org/officeDocument/2006/relationships/hyperlink" Target="consultantplus://offline/ref=BA67F3EB035E00D12A212C120EE479455AEBD11F4FB8A77249E3C10B200AFD617017193010B9D06EZ4sAH" TargetMode="External"/><Relationship Id="rId37" Type="http://schemas.openxmlformats.org/officeDocument/2006/relationships/hyperlink" Target="consultantplus://offline/ref=BA67F3EB035E00D12A212C120EE4794559EAD41D46B8A77249E3C10B20Z0sAH" TargetMode="External"/><Relationship Id="rId40" Type="http://schemas.openxmlformats.org/officeDocument/2006/relationships/hyperlink" Target="consultantplus://offline/ref=BA67F3EB035E00D12A212C120EE479455DECD31647B6FA7841BACD09Z2s7H" TargetMode="External"/><Relationship Id="rId45" Type="http://schemas.openxmlformats.org/officeDocument/2006/relationships/hyperlink" Target="consultantplus://offline/ref=173A9FF03989DC7D327E7245D5ECE917A0D5048E3522E7C71B9591EDA57BA27965DCB0B71AFA0DC1L3q3K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9E1D8164EBCA77249E3C10B20Z0sAH" TargetMode="External"/><Relationship Id="rId28" Type="http://schemas.openxmlformats.org/officeDocument/2006/relationships/hyperlink" Target="consultantplus://offline/ref=BA67F3EB035E00D12A212C120EE479455AEED8164BBEA77249E3C10B20Z0sAH" TargetMode="External"/><Relationship Id="rId36" Type="http://schemas.openxmlformats.org/officeDocument/2006/relationships/hyperlink" Target="consultantplus://offline/ref=BA67F3EB035E00D12A212C120EE4794559ECD61B46B8A77249E3C10B20Z0sAH" TargetMode="External"/><Relationship Id="rId49" Type="http://schemas.openxmlformats.org/officeDocument/2006/relationships/hyperlink" Target="consultantplus://offline/ref=01AC358FA0B3B256C48F718CC3560824F5C1D0CE0839637B926A515F28AFF1EA2F5209B47E6A98232241G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BA67F3EB035E00D12A212C120EE479455AEBD1194BBEA77249E3C10B20Z0sAH" TargetMode="External"/><Relationship Id="rId44" Type="http://schemas.openxmlformats.org/officeDocument/2006/relationships/hyperlink" Target="consultantplus://offline/ref=BA67F3EB035E00D12A212C120EE4794559E1D11A4ABEA77249E3C10B20Z0sAH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1D11C4DBAA77249E3C10B20Z0sAH" TargetMode="External"/><Relationship Id="rId27" Type="http://schemas.openxmlformats.org/officeDocument/2006/relationships/hyperlink" Target="consultantplus://offline/ref=BA67F3EB035E00D12A212C120EE4794559E0D61D4FB4A77249E3C10B20Z0sAH" TargetMode="External"/><Relationship Id="rId30" Type="http://schemas.openxmlformats.org/officeDocument/2006/relationships/hyperlink" Target="consultantplus://offline/ref=BA67F3EB035E00D12A212C120EE4794559E1D51B4FBCA77249E3C10B20Z0sAH" TargetMode="External"/><Relationship Id="rId35" Type="http://schemas.openxmlformats.org/officeDocument/2006/relationships/hyperlink" Target="consultantplus://offline/ref=BA67F3EB035E00D12A212C120EE4794559ECD4184FB4A77249E3C10B20Z0sAH" TargetMode="External"/><Relationship Id="rId43" Type="http://schemas.openxmlformats.org/officeDocument/2006/relationships/hyperlink" Target="consultantplus://offline/ref=BA67F3EB035E00D12A212C120EE4794559EBD8184EBDA77249E3C10B20Z0sAH" TargetMode="External"/><Relationship Id="rId48" Type="http://schemas.openxmlformats.org/officeDocument/2006/relationships/hyperlink" Target="consultantplus://offline/ref=173A9FF03989DC7D327E7245D5ECE917A0D5048E3522E7C71B9591EDA57BA27965DCB0B71AFA0DC6L3q8K" TargetMode="External"/><Relationship Id="rId8" Type="http://schemas.openxmlformats.org/officeDocument/2006/relationships/hyperlink" Target="consultantplus://offline/ref=86E27660A3054007CBA88537A7127C240E963D1650CD78BC7663D04EBBYBs3H" TargetMode="External"/><Relationship Id="rId51" Type="http://schemas.openxmlformats.org/officeDocument/2006/relationships/hyperlink" Target="consultantplus://offline/ref=173A9FF03989DC7D327E7245D5ECE917A0D5048E3522E7C71B9591EDA57BA27965DCB0B71AFA0DC6L3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59761-8CE2-46D0-BA73-CD7AE60E5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5968</Words>
  <Characters>34023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2018-05-31T13:45:00Z</cp:lastPrinted>
  <dcterms:created xsi:type="dcterms:W3CDTF">2019-04-16T07:42:00Z</dcterms:created>
  <dcterms:modified xsi:type="dcterms:W3CDTF">2019-04-16T07:42:00Z</dcterms:modified>
</cp:coreProperties>
</file>